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B059C" w14:textId="77777777" w:rsidR="004D5CF8" w:rsidRPr="004D5CF8" w:rsidRDefault="004D5CF8" w:rsidP="004D5CF8">
      <w:pPr>
        <w:rPr>
          <w:b/>
          <w:bCs/>
        </w:rPr>
      </w:pPr>
      <w:r w:rsidRPr="004D5CF8">
        <w:rPr>
          <w:b/>
          <w:bCs/>
        </w:rPr>
        <w:t>Privacy Policy</w:t>
      </w:r>
    </w:p>
    <w:p w14:paraId="137328BC" w14:textId="18F20380" w:rsidR="004D5CF8" w:rsidRPr="004D5CF8" w:rsidRDefault="004D5CF8" w:rsidP="004D5CF8">
      <w:r w:rsidRPr="004D5CF8">
        <w:rPr>
          <w:b/>
          <w:bCs/>
        </w:rPr>
        <w:t xml:space="preserve">Effective date: </w:t>
      </w:r>
      <w:r>
        <w:rPr>
          <w:b/>
          <w:bCs/>
        </w:rPr>
        <w:t>September 22, 2026</w:t>
      </w:r>
    </w:p>
    <w:p w14:paraId="43EE7FD3" w14:textId="0A37D546" w:rsidR="004D5CF8" w:rsidRPr="004D5CF8" w:rsidRDefault="004D5CF8" w:rsidP="004D5CF8">
      <w:r w:rsidRPr="004D5CF8">
        <w:t xml:space="preserve">Wealth In View (“we,” “us,” or “our”) respects your privacy. This Privacy Policy explains how we collect, use, and share information when you visit </w:t>
      </w:r>
      <w:r>
        <w:t>www.wealthinview.com</w:t>
      </w:r>
      <w:r w:rsidRPr="004D5CF8">
        <w:t>, contact us through the website, or follow a link to a service offered by another provider.</w:t>
      </w:r>
    </w:p>
    <w:p w14:paraId="2FAA9F17" w14:textId="77777777" w:rsidR="004D5CF8" w:rsidRPr="004D5CF8" w:rsidRDefault="004D5CF8" w:rsidP="004D5CF8">
      <w:pPr>
        <w:rPr>
          <w:b/>
          <w:bCs/>
        </w:rPr>
      </w:pPr>
      <w:r w:rsidRPr="004D5CF8">
        <w:rPr>
          <w:b/>
          <w:bCs/>
        </w:rPr>
        <w:t>Information We Collect</w:t>
      </w:r>
    </w:p>
    <w:p w14:paraId="3FA5FC3D" w14:textId="77777777" w:rsidR="004D5CF8" w:rsidRPr="004D5CF8" w:rsidRDefault="004D5CF8" w:rsidP="004D5CF8">
      <w:r w:rsidRPr="004D5CF8">
        <w:rPr>
          <w:b/>
          <w:bCs/>
        </w:rPr>
        <w:t>Information you provide.</w:t>
      </w:r>
      <w:r w:rsidRPr="004D5CF8">
        <w:t xml:space="preserve"> If you submit a contact form, request information, or communicate with us, we may collect your name, email address, phone number, and the information you choose to include in your message. Please do not send account numbers, Social Security numbers, passwords, or other sensitive financial information through a general website form.</w:t>
      </w:r>
    </w:p>
    <w:p w14:paraId="5DCA838E" w14:textId="77777777" w:rsidR="004D5CF8" w:rsidRPr="004D5CF8" w:rsidRDefault="004D5CF8" w:rsidP="004D5CF8">
      <w:r w:rsidRPr="004D5CF8">
        <w:rPr>
          <w:b/>
          <w:bCs/>
        </w:rPr>
        <w:t>Information collected when you visit.</w:t>
      </w:r>
      <w:r w:rsidRPr="004D5CF8">
        <w:t xml:space="preserve"> Our website and its service providers may collect technical information such as your IP address, browser and device type, pages visited, referring website, and approximate location derived from your IP address. Cookies and similar technologies may be used to operate the website, understand how visitors use it, and support any other tools enabled on the site.</w:t>
      </w:r>
    </w:p>
    <w:p w14:paraId="3D25BECB" w14:textId="77777777" w:rsidR="004D5CF8" w:rsidRPr="004D5CF8" w:rsidRDefault="004D5CF8" w:rsidP="004D5CF8">
      <w:pPr>
        <w:rPr>
          <w:b/>
          <w:bCs/>
        </w:rPr>
      </w:pPr>
      <w:r w:rsidRPr="004D5CF8">
        <w:rPr>
          <w:b/>
          <w:bCs/>
        </w:rPr>
        <w:t>How We Use Information</w:t>
      </w:r>
    </w:p>
    <w:p w14:paraId="6C155446" w14:textId="77777777" w:rsidR="004D5CF8" w:rsidRPr="004D5CF8" w:rsidRDefault="004D5CF8" w:rsidP="004D5CF8">
      <w:r w:rsidRPr="004D5CF8">
        <w:t xml:space="preserve">We use information to respond to inquiries, provide information you request, operate and improve the website, maintain its security, and comply with applicable obligations. If you choose to receive marketing communications, we may also use your contact information for that purpose. You can opt </w:t>
      </w:r>
      <w:proofErr w:type="gramStart"/>
      <w:r w:rsidRPr="004D5CF8">
        <w:t>out of</w:t>
      </w:r>
      <w:proofErr w:type="gramEnd"/>
      <w:r w:rsidRPr="004D5CF8">
        <w:t xml:space="preserve"> marketing emails using the </w:t>
      </w:r>
      <w:proofErr w:type="gramStart"/>
      <w:r w:rsidRPr="004D5CF8">
        <w:t>unsubscribe</w:t>
      </w:r>
      <w:proofErr w:type="gramEnd"/>
      <w:r w:rsidRPr="004D5CF8">
        <w:t xml:space="preserve"> link in those messages or by contacting us.</w:t>
      </w:r>
    </w:p>
    <w:p w14:paraId="094EFC2A" w14:textId="77777777" w:rsidR="004D5CF8" w:rsidRPr="004D5CF8" w:rsidRDefault="004D5CF8" w:rsidP="004D5CF8">
      <w:pPr>
        <w:rPr>
          <w:b/>
          <w:bCs/>
        </w:rPr>
      </w:pPr>
      <w:r w:rsidRPr="004D5CF8">
        <w:rPr>
          <w:b/>
          <w:bCs/>
        </w:rPr>
        <w:t>The Living Balance Sheet® and Other Linked Services</w:t>
      </w:r>
    </w:p>
    <w:p w14:paraId="362C9F1D" w14:textId="77777777" w:rsidR="004D5CF8" w:rsidRPr="004D5CF8" w:rsidRDefault="004D5CF8" w:rsidP="004D5CF8">
      <w:r w:rsidRPr="004D5CF8">
        <w:t>Our website may link to The Living Balance Sheet® client platform, scheduling tools, or other websites and services. When you leave our website, information you provide to those services is governed by their own privacy notices and terms.</w:t>
      </w:r>
    </w:p>
    <w:p w14:paraId="1A4EC8BF" w14:textId="77777777" w:rsidR="004D5CF8" w:rsidRPr="004D5CF8" w:rsidRDefault="004D5CF8" w:rsidP="004D5CF8">
      <w:pPr>
        <w:rPr>
          <w:b/>
          <w:bCs/>
        </w:rPr>
      </w:pPr>
      <w:r w:rsidRPr="004D5CF8">
        <w:rPr>
          <w:b/>
          <w:bCs/>
        </w:rPr>
        <w:t>When We Share Information</w:t>
      </w:r>
    </w:p>
    <w:p w14:paraId="5B78086C" w14:textId="77777777" w:rsidR="004D5CF8" w:rsidRPr="004D5CF8" w:rsidRDefault="004D5CF8" w:rsidP="004D5CF8">
      <w:r w:rsidRPr="004D5CF8">
        <w:t>We may share information with companies that help us host and operate the website, manage inquiries, provide analytics, or deliver communications. We may also share information when required by law, to protect rights or security, or with your direction or consent.</w:t>
      </w:r>
    </w:p>
    <w:p w14:paraId="2EE98B9B" w14:textId="77777777" w:rsidR="004D5CF8" w:rsidRPr="004D5CF8" w:rsidRDefault="004D5CF8" w:rsidP="004D5CF8">
      <w:pPr>
        <w:rPr>
          <w:b/>
          <w:bCs/>
        </w:rPr>
      </w:pPr>
      <w:r w:rsidRPr="004D5CF8">
        <w:rPr>
          <w:b/>
          <w:bCs/>
        </w:rPr>
        <w:t>Cookies and Your Choices</w:t>
      </w:r>
    </w:p>
    <w:p w14:paraId="509D7E9E" w14:textId="77777777" w:rsidR="004D5CF8" w:rsidRPr="004D5CF8" w:rsidRDefault="004D5CF8" w:rsidP="004D5CF8">
      <w:r w:rsidRPr="004D5CF8">
        <w:lastRenderedPageBreak/>
        <w:t>You can manage cookies through your browser settings and, if available, the cookie preferences on our website. Disabling some cookies may affect how the site works.</w:t>
      </w:r>
    </w:p>
    <w:p w14:paraId="772CCDAA" w14:textId="77777777" w:rsidR="004D5CF8" w:rsidRPr="004D5CF8" w:rsidRDefault="004D5CF8" w:rsidP="004D5CF8">
      <w:pPr>
        <w:rPr>
          <w:b/>
          <w:bCs/>
        </w:rPr>
      </w:pPr>
      <w:r w:rsidRPr="004D5CF8">
        <w:rPr>
          <w:b/>
          <w:bCs/>
        </w:rPr>
        <w:t>Data Security and Retention</w:t>
      </w:r>
    </w:p>
    <w:p w14:paraId="0CDAF3CA" w14:textId="77777777" w:rsidR="004D5CF8" w:rsidRPr="004D5CF8" w:rsidRDefault="004D5CF8" w:rsidP="004D5CF8">
      <w:r w:rsidRPr="004D5CF8">
        <w:t>We use measures designed to protect information collected through the website. No website or electronic transmission can be guaranteed completely secure. We keep information for as long as reasonably needed for the purposes described in this policy and any applicable legal or business requirements.</w:t>
      </w:r>
    </w:p>
    <w:p w14:paraId="46C737C4" w14:textId="77777777" w:rsidR="004D5CF8" w:rsidRPr="004D5CF8" w:rsidRDefault="004D5CF8" w:rsidP="004D5CF8">
      <w:pPr>
        <w:rPr>
          <w:b/>
          <w:bCs/>
        </w:rPr>
      </w:pPr>
      <w:r w:rsidRPr="004D5CF8">
        <w:rPr>
          <w:b/>
          <w:bCs/>
        </w:rPr>
        <w:t>Your Requests</w:t>
      </w:r>
    </w:p>
    <w:p w14:paraId="63B33A8F" w14:textId="77777777" w:rsidR="004D5CF8" w:rsidRPr="004D5CF8" w:rsidRDefault="004D5CF8" w:rsidP="004D5CF8">
      <w:r w:rsidRPr="004D5CF8">
        <w:t>You may contact us to ask about the personal information we hold about you or to request a correction or deletion. We will respond in accordance with applicable law and may need to verify your identity before completing a request.</w:t>
      </w:r>
    </w:p>
    <w:p w14:paraId="6DDA706A" w14:textId="77777777" w:rsidR="004D5CF8" w:rsidRPr="004D5CF8" w:rsidRDefault="004D5CF8" w:rsidP="004D5CF8">
      <w:pPr>
        <w:rPr>
          <w:b/>
          <w:bCs/>
        </w:rPr>
      </w:pPr>
      <w:r w:rsidRPr="004D5CF8">
        <w:rPr>
          <w:b/>
          <w:bCs/>
        </w:rPr>
        <w:t>Children’s Privacy</w:t>
      </w:r>
    </w:p>
    <w:p w14:paraId="701784FF" w14:textId="77777777" w:rsidR="004D5CF8" w:rsidRPr="004D5CF8" w:rsidRDefault="004D5CF8" w:rsidP="004D5CF8">
      <w:r w:rsidRPr="004D5CF8">
        <w:t>This website is intended for adults and is not directed to children under 13. If you believe a child has submitted personal information through the website, please contact us.</w:t>
      </w:r>
    </w:p>
    <w:p w14:paraId="51561974" w14:textId="77777777" w:rsidR="004D5CF8" w:rsidRPr="004D5CF8" w:rsidRDefault="004D5CF8" w:rsidP="004D5CF8">
      <w:pPr>
        <w:rPr>
          <w:b/>
          <w:bCs/>
        </w:rPr>
      </w:pPr>
      <w:r w:rsidRPr="004D5CF8">
        <w:rPr>
          <w:b/>
          <w:bCs/>
        </w:rPr>
        <w:t>Changes to This Policy</w:t>
      </w:r>
    </w:p>
    <w:p w14:paraId="6F1B69DA" w14:textId="77777777" w:rsidR="004D5CF8" w:rsidRPr="004D5CF8" w:rsidRDefault="004D5CF8" w:rsidP="004D5CF8">
      <w:r w:rsidRPr="004D5CF8">
        <w:t>We may update this Privacy Policy as our website or practices change. The effective date above will show when the policy was last updated.</w:t>
      </w:r>
    </w:p>
    <w:p w14:paraId="09B8D3EC" w14:textId="77777777" w:rsidR="004D5CF8" w:rsidRPr="004D5CF8" w:rsidRDefault="004D5CF8" w:rsidP="004D5CF8">
      <w:pPr>
        <w:rPr>
          <w:b/>
          <w:bCs/>
        </w:rPr>
      </w:pPr>
      <w:r w:rsidRPr="004D5CF8">
        <w:rPr>
          <w:b/>
          <w:bCs/>
        </w:rPr>
        <w:t>Contact Us</w:t>
      </w:r>
    </w:p>
    <w:p w14:paraId="270A4BCD" w14:textId="28D7B44F" w:rsidR="004D5CF8" w:rsidRDefault="004D5CF8" w:rsidP="004D5CF8">
      <w:r w:rsidRPr="004D5CF8">
        <w:rPr>
          <w:b/>
          <w:bCs/>
        </w:rPr>
        <w:t>Wealth In View</w:t>
      </w:r>
      <w:r w:rsidRPr="004D5CF8">
        <w:br/>
      </w:r>
      <w:hyperlink r:id="rId4" w:history="1">
        <w:r w:rsidRPr="00F7421B">
          <w:rPr>
            <w:rStyle w:val="Hyperlink"/>
          </w:rPr>
          <w:t>rball@wealthinview.com</w:t>
        </w:r>
      </w:hyperlink>
    </w:p>
    <w:p w14:paraId="12A6C4CD" w14:textId="466CBFCB" w:rsidR="004D5CF8" w:rsidRPr="004D5CF8" w:rsidRDefault="004D5CF8" w:rsidP="004D5CF8">
      <w:r>
        <w:t>404-395-2330</w:t>
      </w:r>
    </w:p>
    <w:p w14:paraId="7C21DA43" w14:textId="77777777" w:rsidR="004D5CF8" w:rsidRDefault="004D5CF8"/>
    <w:sectPr w:rsidR="004D5C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CF8"/>
    <w:rsid w:val="004D5CF8"/>
    <w:rsid w:val="00C16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501C"/>
  <w15:chartTrackingRefBased/>
  <w15:docId w15:val="{DFE7FBAB-FD1E-4F5E-958D-F7A2EB75B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C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C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C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C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C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C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C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C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C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C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C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C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C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C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C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C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C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CF8"/>
    <w:rPr>
      <w:rFonts w:eastAsiaTheme="majorEastAsia" w:cstheme="majorBidi"/>
      <w:color w:val="272727" w:themeColor="text1" w:themeTint="D8"/>
    </w:rPr>
  </w:style>
  <w:style w:type="paragraph" w:styleId="Title">
    <w:name w:val="Title"/>
    <w:basedOn w:val="Normal"/>
    <w:next w:val="Normal"/>
    <w:link w:val="TitleChar"/>
    <w:uiPriority w:val="10"/>
    <w:qFormat/>
    <w:rsid w:val="004D5C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C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C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C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CF8"/>
    <w:pPr>
      <w:spacing w:before="160"/>
      <w:jc w:val="center"/>
    </w:pPr>
    <w:rPr>
      <w:i/>
      <w:iCs/>
      <w:color w:val="404040" w:themeColor="text1" w:themeTint="BF"/>
    </w:rPr>
  </w:style>
  <w:style w:type="character" w:customStyle="1" w:styleId="QuoteChar">
    <w:name w:val="Quote Char"/>
    <w:basedOn w:val="DefaultParagraphFont"/>
    <w:link w:val="Quote"/>
    <w:uiPriority w:val="29"/>
    <w:rsid w:val="004D5CF8"/>
    <w:rPr>
      <w:i/>
      <w:iCs/>
      <w:color w:val="404040" w:themeColor="text1" w:themeTint="BF"/>
    </w:rPr>
  </w:style>
  <w:style w:type="paragraph" w:styleId="ListParagraph">
    <w:name w:val="List Paragraph"/>
    <w:basedOn w:val="Normal"/>
    <w:uiPriority w:val="34"/>
    <w:qFormat/>
    <w:rsid w:val="004D5CF8"/>
    <w:pPr>
      <w:ind w:left="720"/>
      <w:contextualSpacing/>
    </w:pPr>
  </w:style>
  <w:style w:type="character" w:styleId="IntenseEmphasis">
    <w:name w:val="Intense Emphasis"/>
    <w:basedOn w:val="DefaultParagraphFont"/>
    <w:uiPriority w:val="21"/>
    <w:qFormat/>
    <w:rsid w:val="004D5CF8"/>
    <w:rPr>
      <w:i/>
      <w:iCs/>
      <w:color w:val="0F4761" w:themeColor="accent1" w:themeShade="BF"/>
    </w:rPr>
  </w:style>
  <w:style w:type="paragraph" w:styleId="IntenseQuote">
    <w:name w:val="Intense Quote"/>
    <w:basedOn w:val="Normal"/>
    <w:next w:val="Normal"/>
    <w:link w:val="IntenseQuoteChar"/>
    <w:uiPriority w:val="30"/>
    <w:qFormat/>
    <w:rsid w:val="004D5C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CF8"/>
    <w:rPr>
      <w:i/>
      <w:iCs/>
      <w:color w:val="0F4761" w:themeColor="accent1" w:themeShade="BF"/>
    </w:rPr>
  </w:style>
  <w:style w:type="character" w:styleId="IntenseReference">
    <w:name w:val="Intense Reference"/>
    <w:basedOn w:val="DefaultParagraphFont"/>
    <w:uiPriority w:val="32"/>
    <w:qFormat/>
    <w:rsid w:val="004D5CF8"/>
    <w:rPr>
      <w:b/>
      <w:bCs/>
      <w:smallCaps/>
      <w:color w:val="0F4761" w:themeColor="accent1" w:themeShade="BF"/>
      <w:spacing w:val="5"/>
    </w:rPr>
  </w:style>
  <w:style w:type="character" w:styleId="Hyperlink">
    <w:name w:val="Hyperlink"/>
    <w:basedOn w:val="DefaultParagraphFont"/>
    <w:uiPriority w:val="99"/>
    <w:unhideWhenUsed/>
    <w:rsid w:val="004D5CF8"/>
    <w:rPr>
      <w:color w:val="467886" w:themeColor="hyperlink"/>
      <w:u w:val="single"/>
    </w:rPr>
  </w:style>
  <w:style w:type="character" w:styleId="UnresolvedMention">
    <w:name w:val="Unresolved Mention"/>
    <w:basedOn w:val="DefaultParagraphFont"/>
    <w:uiPriority w:val="99"/>
    <w:semiHidden/>
    <w:unhideWhenUsed/>
    <w:rsid w:val="004D5C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ball@wealthinvie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493</Words>
  <Characters>2816</Characters>
  <Application>Microsoft Office Word</Application>
  <DocSecurity>0</DocSecurity>
  <Lines>23</Lines>
  <Paragraphs>6</Paragraphs>
  <ScaleCrop>false</ScaleCrop>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Kemplin</dc:creator>
  <cp:keywords/>
  <dc:description/>
  <cp:lastModifiedBy>April Kemplin</cp:lastModifiedBy>
  <cp:revision>1</cp:revision>
  <dcterms:created xsi:type="dcterms:W3CDTF">2026-09-22T14:46:00Z</dcterms:created>
  <dcterms:modified xsi:type="dcterms:W3CDTF">2026-09-22T14:48:00Z</dcterms:modified>
</cp:coreProperties>
</file>